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Heading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Bilan financier</w:t>
      </w:r>
      <w:r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de</w:t>
      </w:r>
      <w:r>
        <w:rPr>
          <w:rFonts w:eastAsia="Times New Roman"/>
          <w:lang w:eastAsia="fr-FR"/>
        </w:rPr>
        <w:t xml:space="preserve"> l’ACKVL pour</w:t>
      </w:r>
      <w:r>
        <w:rPr>
          <w:rFonts w:eastAsia="Times New Roman"/>
          <w:lang w:eastAsia="fr-FR"/>
        </w:rPr>
        <w:t xml:space="preserve"> l’année 20</w:t>
      </w:r>
      <w:r>
        <w:rPr>
          <w:rFonts w:eastAsia="Times New Roman"/>
          <w:lang w:eastAsia="fr-FR"/>
        </w:rPr>
        <w:t>2</w:t>
      </w:r>
      <w:r>
        <w:rPr>
          <w:rFonts w:eastAsia="Times New Roman"/>
          <w:lang w:eastAsia="fr-FR"/>
        </w:rPr>
        <w:t>2</w:t>
      </w:r>
    </w:p>
    <w:p>
      <w:pPr>
        <w:jc w:val="both"/>
        <w:rPr/>
      </w:pPr>
    </w:p>
    <w:p>
      <w:pPr>
        <w:jc w:val="both"/>
        <w:rPr>
          <w:rFonts w:ascii="Calibri" w:cs="Times New Roman" w:eastAsia="Times New Roman" w:hAnsi="Calibri"/>
          <w:lang w:eastAsia="fr-FR"/>
        </w:rPr>
      </w:pPr>
      <w:r>
        <w:t>Les comptes de cette</w:t>
      </w:r>
      <w:r>
        <w:t xml:space="preserve"> année</w:t>
      </w:r>
      <w:r>
        <w:t xml:space="preserve"> ont un résultat </w:t>
      </w:r>
      <w:r>
        <w:t xml:space="preserve">de 2707 </w:t>
      </w:r>
      <w:r>
        <w:rPr>
          <w:rFonts w:ascii="Calibri" w:cs="Times New Roman" w:eastAsia="Times New Roman" w:hAnsi="Calibri"/>
          <w:lang w:eastAsia="fr-FR"/>
        </w:rPr>
        <w:t>€.</w:t>
      </w:r>
      <w:r>
        <w:rPr>
          <w:rFonts w:ascii="Calibri" w:cs="Times New Roman" w:eastAsia="Times New Roman" w:hAnsi="Calibri"/>
          <w:lang w:eastAsia="fr-FR"/>
        </w:rPr>
        <w:t xml:space="preserve"> </w:t>
      </w:r>
      <w:r>
        <w:rPr>
          <w:rFonts w:ascii="Calibri" w:cs="Times New Roman" w:eastAsia="Times New Roman" w:hAnsi="Calibri"/>
          <w:lang w:eastAsia="fr-FR"/>
        </w:rPr>
        <w:t xml:space="preserve">Les comptes sont donc </w:t>
      </w:r>
      <w:r>
        <w:rPr>
          <w:rFonts w:ascii="Calibri" w:cs="Times New Roman" w:eastAsia="Times New Roman" w:hAnsi="Calibri"/>
          <w:lang w:eastAsia="fr-FR"/>
        </w:rPr>
        <w:t>positifs</w:t>
      </w:r>
      <w:r>
        <w:rPr>
          <w:rFonts w:ascii="Calibri" w:cs="Times New Roman" w:eastAsia="Times New Roman" w:hAnsi="Calibri"/>
          <w:lang w:eastAsia="fr-FR"/>
        </w:rPr>
        <w:t xml:space="preserve"> </w:t>
      </w:r>
      <w:r>
        <w:rPr>
          <w:rFonts w:ascii="Calibri" w:cs="Times New Roman" w:eastAsia="Times New Roman" w:hAnsi="Calibri"/>
          <w:lang w:eastAsia="fr-FR"/>
        </w:rPr>
        <w:t>plusieurs</w:t>
      </w:r>
      <w:r>
        <w:rPr>
          <w:rFonts w:ascii="Calibri" w:cs="Times New Roman" w:eastAsia="Times New Roman" w:hAnsi="Calibri"/>
          <w:lang w:eastAsia="fr-FR"/>
        </w:rPr>
        <w:t xml:space="preserve"> années consécutives (</w:t>
      </w:r>
      <w:r>
        <w:rPr>
          <w:rFonts w:ascii="Calibri" w:cs="Times New Roman" w:eastAsia="Times New Roman" w:hAnsi="Calibri"/>
          <w:lang w:eastAsia="fr-FR"/>
        </w:rPr>
        <w:t xml:space="preserve">2878 </w:t>
      </w:r>
      <w:r>
        <w:rPr>
          <w:rFonts w:ascii="Calibri" w:cs="Times New Roman" w:eastAsia="Times New Roman" w:hAnsi="Calibri"/>
          <w:lang w:eastAsia="fr-FR"/>
        </w:rPr>
        <w:t>€ en 2021</w:t>
      </w:r>
      <w:r>
        <w:rPr>
          <w:rFonts w:ascii="Calibri" w:cs="Times New Roman" w:eastAsia="Times New Roman" w:hAnsi="Calibri"/>
          <w:lang w:eastAsia="fr-FR"/>
        </w:rPr>
        <w:t>)</w:t>
      </w:r>
      <w:r>
        <w:rPr>
          <w:rFonts w:ascii="Calibri" w:cs="Times New Roman" w:eastAsia="Times New Roman" w:hAnsi="Calibri"/>
          <w:lang w:eastAsia="fr-FR"/>
        </w:rPr>
        <w:t xml:space="preserve">. </w:t>
      </w:r>
      <w:r>
        <w:rPr>
          <w:rFonts w:ascii="Calibri" w:cs="Times New Roman" w:eastAsia="Times New Roman" w:hAnsi="Calibri"/>
          <w:lang w:eastAsia="fr-FR"/>
        </w:rPr>
        <w:t>Nous allons pouvoir continuer à renouveler notre matériel en 2023 (Achat de pagaie de descente en cours)</w:t>
      </w:r>
    </w:p>
    <w:p>
      <w:pPr>
        <w:jc w:val="both"/>
        <w:rPr/>
      </w:pPr>
      <w:r>
        <w:rPr>
          <w:rFonts w:ascii="Calibri" w:cs="Times New Roman" w:eastAsia="Times New Roman" w:hAnsi="Calibri"/>
          <w:lang w:eastAsia="fr-FR"/>
        </w:rPr>
        <w:t xml:space="preserve">Je remercie </w:t>
      </w:r>
      <w:r>
        <w:rPr>
          <w:rFonts w:ascii="Calibri" w:cs="Times New Roman" w:eastAsia="Times New Roman" w:hAnsi="Calibri"/>
          <w:lang w:eastAsia="fr-FR"/>
        </w:rPr>
        <w:t xml:space="preserve">Christophe Leconte </w:t>
      </w:r>
      <w:r>
        <w:rPr>
          <w:rFonts w:ascii="Calibri" w:cs="Times New Roman" w:eastAsia="Times New Roman" w:hAnsi="Calibri"/>
          <w:lang w:eastAsia="fr-FR"/>
        </w:rPr>
        <w:t>pour l’aide sur les paiements et remboursements au quotidien.</w:t>
      </w:r>
    </w:p>
    <w:p>
      <w:r>
        <w:t>Durant cette année nous avons achetés des embarcations (K1 CEL, K2 mer, K1 slalom) avec l’aide des subventions reçu courant 2021</w:t>
      </w:r>
    </w:p>
    <w:p>
      <w:pPr>
        <w:pStyle w:val="NoSpacing"/>
        <w:rPr/>
      </w:pPr>
      <w:r>
        <w:t xml:space="preserve">Nous avons aussi durant cette année organisé plus de compétition </w:t>
      </w:r>
      <w:r>
        <w:t>et</w:t>
      </w:r>
      <w:bookmarkStart w:id="0" w:name="_GoBack"/>
      <w:bookmarkEnd w:id="0"/>
      <w:r>
        <w:t xml:space="preserve"> </w:t>
      </w:r>
      <w:r>
        <w:t xml:space="preserve">évènement </w:t>
      </w:r>
    </w:p>
    <w:p>
      <w:pPr>
        <w:pStyle w:val="NoSpacing"/>
        <w:rPr/>
      </w:pPr>
    </w:p>
    <w:p>
      <w:pPr>
        <w:pStyle w:val="NoSpacing"/>
        <w:rPr/>
      </w:pPr>
      <w:r>
        <w:t>L</w:t>
      </w:r>
      <w:r>
        <w:t xml:space="preserve">’activité estivale génère </w:t>
      </w:r>
      <w:r>
        <w:t>31</w:t>
      </w:r>
      <w:r>
        <w:t> </w:t>
      </w:r>
      <w:r>
        <w:t>875</w:t>
      </w:r>
      <w:r>
        <w:t xml:space="preserve"> </w:t>
      </w:r>
      <w:r>
        <w:t xml:space="preserve">€ de produit et nous coute </w:t>
      </w:r>
      <w:r>
        <w:t>25</w:t>
      </w:r>
      <w:r>
        <w:t> </w:t>
      </w:r>
      <w:r>
        <w:t>136</w:t>
      </w:r>
      <w:r>
        <w:t xml:space="preserve"> </w:t>
      </w:r>
      <w:r>
        <w:t xml:space="preserve">€ de charges. </w:t>
      </w:r>
    </w:p>
    <w:p>
      <w:pPr>
        <w:pStyle w:val="NoSpacing"/>
        <w:rPr/>
      </w:pPr>
      <w:r>
        <w:t>Cette activité nous rapporte</w:t>
      </w:r>
      <w:r>
        <w:t xml:space="preserve"> donc </w:t>
      </w:r>
      <w:r>
        <w:t>6</w:t>
      </w:r>
      <w:r>
        <w:t xml:space="preserve"> </w:t>
      </w:r>
      <w:r>
        <w:t xml:space="preserve">739 </w:t>
      </w:r>
      <w:r>
        <w:t>€</w:t>
      </w:r>
      <w:r>
        <w:t>, elle est sensiblement moins rentable que l’année précédentes</w:t>
      </w:r>
    </w:p>
    <w:p>
      <w:pPr>
        <w:pStyle w:val="NoSpacing"/>
        <w:rPr/>
      </w:pPr>
    </w:p>
    <w:p>
      <w:pPr>
        <w:pStyle w:val="NoSpacing"/>
        <w:rPr/>
      </w:pPr>
    </w:p>
    <w:p>
      <w:pPr>
        <w:pStyle w:val="Heading1"/>
        <w:jc w:val="both"/>
        <w:rPr/>
      </w:pPr>
      <w:r>
        <w:t>Recettes</w:t>
      </w:r>
    </w:p>
    <w:p>
      <w:r>
        <w:rPr>
          <w:lang w:eastAsia="fr-FR"/>
        </w:rPr>
        <w:drawing xmlns:mc="http://schemas.openxmlformats.org/markup-compatibility/2006">
          <wp:inline distT="0" distB="0" distL="0" distR="0">
            <wp:extent cx="6645910" cy="3816985"/>
            <wp:effectExtent l="0" t="0" r="0" b="0"/>
            <wp:docPr id="10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after="0" w:line="240" w:lineRule="auto"/>
        <w:ind w:left="360"/>
        <w:jc w:val="both"/>
        <w:rPr>
          <w:rFonts w:ascii="Calibri" w:cs="Times New Roman" w:eastAsia="Times New Roman" w:hAnsi="Calibri"/>
          <w:color w:val="000000"/>
          <w:lang w:eastAsia="fr-FR"/>
        </w:rPr>
      </w:pPr>
    </w:p>
    <w:p>
      <w:pPr>
        <w:pStyle w:val="Heading1"/>
        <w:jc w:val="both"/>
        <w:rPr/>
      </w:pPr>
      <w:r>
        <w:t>Dépense</w:t>
      </w:r>
      <w:r>
        <w:t>s</w:t>
      </w:r>
    </w:p>
    <w:p>
      <w:r>
        <w:rPr>
          <w:lang w:eastAsia="fr-FR"/>
        </w:rPr>
        <w:drawing xmlns:mc="http://schemas.openxmlformats.org/markup-compatibility/2006">
          <wp:inline distT="0" distB="0" distL="0" distR="0">
            <wp:extent cx="6645910" cy="4077970"/>
            <wp:effectExtent l="0" t="0" r="0" b="0"/>
            <wp:docPr id="11" name="Graphiqu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/>
    <w:p>
      <w:pPr>
        <w:pStyle w:val="ListParagraph"/>
        <w:jc w:val="both"/>
        <w:rPr/>
      </w:pP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  <w:r>
        <w:t>Le</w:t>
      </w:r>
      <w:r>
        <w:t xml:space="preserve"> 03</w:t>
      </w:r>
      <w:r>
        <w:t>/0</w:t>
      </w:r>
      <w:r>
        <w:t>2</w:t>
      </w:r>
      <w:r>
        <w:t>/20</w:t>
      </w:r>
      <w:r>
        <w:t>2</w:t>
      </w:r>
      <w:r>
        <w:t>3</w:t>
      </w:r>
    </w:p>
    <w:p>
      <w:pPr>
        <w:jc w:val="both"/>
        <w:rPr/>
      </w:pPr>
      <w:r>
        <w:t xml:space="preserve">Paul Tallet-Pinet </w:t>
      </w:r>
    </w:p>
    <w:p>
      <w:pPr>
        <w:jc w:val="both"/>
        <w:rPr/>
      </w:pPr>
      <w:r>
        <w:t xml:space="preserve">Trésorier de L’Alliance </w:t>
      </w:r>
      <w:r>
        <w:t xml:space="preserve">Canoë </w:t>
      </w:r>
      <w:r>
        <w:t>K</w:t>
      </w:r>
      <w:r>
        <w:t>ayak</w:t>
      </w:r>
      <w:r>
        <w:t xml:space="preserve"> Val de Loire</w:t>
      </w: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  <w:r>
        <w:rPr/>
        <w:drawing xmlns:mc="http://schemas.openxmlformats.org/markup-compatibility/2006">
          <wp:inline distT="0" distB="0" distL="0" distR="0">
            <wp:extent cx="6703291" cy="3599078"/>
            <wp:effectExtent l="0" t="0" r="0" b="0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3291" cy="35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/>
      </w:pPr>
      <w:r>
        <w:rPr/>
        <w:drawing xmlns:mc="http://schemas.openxmlformats.org/markup-compatibility/2006">
          <wp:inline distT="0" distB="0" distL="0" distR="0">
            <wp:extent cx="6645910" cy="5915106"/>
            <wp:effectExtent l="0" t="0" r="0" b="0"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7"/>
    <w:rsid w:val="000234B2"/>
    <w:rsid w:val="00075289"/>
    <w:rsid w:val="000E47BD"/>
    <w:rsid w:val="001217D5"/>
    <w:rsid w:val="0016000D"/>
    <w:rsid w:val="00173392"/>
    <w:rsid w:val="00192AB7"/>
    <w:rsid w:val="002102AF"/>
    <w:rsid w:val="00233AA0"/>
    <w:rsid w:val="0023591B"/>
    <w:rsid w:val="002534DB"/>
    <w:rsid w:val="002701D7"/>
    <w:rsid w:val="002C7FEF"/>
    <w:rsid w:val="002E79F1"/>
    <w:rsid w:val="002F6649"/>
    <w:rsid w:val="003009C6"/>
    <w:rsid w:val="00322E57"/>
    <w:rsid w:val="00371A8B"/>
    <w:rsid w:val="00383D40"/>
    <w:rsid w:val="0038659C"/>
    <w:rsid w:val="003C6F4E"/>
    <w:rsid w:val="004100F3"/>
    <w:rsid w:val="00412575"/>
    <w:rsid w:val="00457066"/>
    <w:rsid w:val="00487AE7"/>
    <w:rsid w:val="004D578F"/>
    <w:rsid w:val="005A4466"/>
    <w:rsid w:val="005D57E1"/>
    <w:rsid w:val="005E3863"/>
    <w:rsid w:val="005F1A33"/>
    <w:rsid w:val="005F2E0E"/>
    <w:rsid w:val="006155FC"/>
    <w:rsid w:val="00624F61"/>
    <w:rsid w:val="006255EA"/>
    <w:rsid w:val="0063449F"/>
    <w:rsid w:val="00652BD0"/>
    <w:rsid w:val="00675652"/>
    <w:rsid w:val="006B0F32"/>
    <w:rsid w:val="006E0897"/>
    <w:rsid w:val="006F7C62"/>
    <w:rsid w:val="007576A6"/>
    <w:rsid w:val="0085484C"/>
    <w:rsid w:val="00861AFF"/>
    <w:rsid w:val="00887A33"/>
    <w:rsid w:val="008E72A6"/>
    <w:rsid w:val="009638B6"/>
    <w:rsid w:val="009A0AC8"/>
    <w:rsid w:val="009A10F8"/>
    <w:rsid w:val="009D0EDC"/>
    <w:rsid w:val="009E3511"/>
    <w:rsid w:val="00A143CC"/>
    <w:rsid w:val="00A66A75"/>
    <w:rsid w:val="00A73822"/>
    <w:rsid w:val="00B14762"/>
    <w:rsid w:val="00B468A4"/>
    <w:rsid w:val="00B8110D"/>
    <w:rsid w:val="00BA4B6A"/>
    <w:rsid w:val="00C4476F"/>
    <w:rsid w:val="00CE6545"/>
    <w:rsid w:val="00D136A6"/>
    <w:rsid w:val="00D36E9E"/>
    <w:rsid w:val="00D47EB6"/>
    <w:rsid w:val="00D63BC3"/>
    <w:rsid w:val="00DA32C6"/>
    <w:rsid w:val="00DF5499"/>
    <w:rsid w:val="00E20AEB"/>
    <w:rsid w:val="00E22FC0"/>
    <w:rsid w:val="00EF10F0"/>
    <w:rsid w:val="00F11126"/>
    <w:rsid w:val="00F12E65"/>
    <w:rsid w:val="00F669AD"/>
    <w:rsid w:val="00F720B4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869"/>
  <w15:docId w15:val="{9794F6D7-38C9-490F-9422-F3852519AB7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fr-FR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Titre1C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Titre1Car">
    <w:name w:val="Titre 1 C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Titre2Car">
    <w:name w:val="Titre 2 C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BalloonText">
    <w:name w:val="Balloon Text"/>
    <w:basedOn w:val="Normal"/>
    <w:link w:val="TextedebullesCar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TALLET-PINET\Downloads\drive-download-20230203T140546Z-001\resultat%20et%20bilan%2003_02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TALLET-PINET\Downloads\drive-download-20230203T140546Z-001\resultat%20et%20bilan%2003_02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'Rapport 2022'!$E$6</c:f>
              <c:strCache>
                <c:ptCount val="1"/>
                <c:pt idx="0">
                  <c:v>Recettes : 59338,65€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1A6-4512-8DBF-90EE22828E7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1A6-4512-8DBF-90EE22828E7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1A6-4512-8DBF-90EE22828E7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1A6-4512-8DBF-90EE22828E7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81A6-4512-8DBF-90EE22828E7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'Rapport 2022'!$D$7:$D$12</c:f>
              <c:strCache>
                <c:ptCount val="5"/>
                <c:pt idx="0">
                  <c:v>Activité estivale : 33958,1€</c:v>
                </c:pt>
                <c:pt idx="1">
                  <c:v>cotisations adhérents : 3945€</c:v>
                </c:pt>
                <c:pt idx="2">
                  <c:v>Subventions : 15434€</c:v>
                </c:pt>
                <c:pt idx="3">
                  <c:v>Participations : 2151,75€</c:v>
                </c:pt>
                <c:pt idx="4">
                  <c:v>Autres : 3849,8€</c:v>
                </c:pt>
              </c:strCache>
            </c:strRef>
          </c:cat>
          <c:val>
            <c:numRef>
              <c:f>'Rapport 2022'!$E$7:$E$12</c:f>
              <c:numCache>
                <c:formatCode>#,##0.00</c:formatCode>
                <c:ptCount val="6"/>
                <c:pt idx="0">
                  <c:v>33958.1</c:v>
                </c:pt>
                <c:pt idx="1">
                  <c:v>3945</c:v>
                </c:pt>
                <c:pt idx="2">
                  <c:v>15434</c:v>
                </c:pt>
                <c:pt idx="3">
                  <c:v>2151.75</c:v>
                </c:pt>
                <c:pt idx="4">
                  <c:v>3849.8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A6-4512-8DBF-90EE22828E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3814681107099881E-2"/>
          <c:y val="0.11110885272712186"/>
          <c:w val="0.5384042879116645"/>
          <c:h val="0.71586222095752716"/>
        </c:manualLayout>
      </c:layout>
      <c:pieChart>
        <c:varyColors val="1"/>
        <c:ser>
          <c:idx val="0"/>
          <c:order val="0"/>
          <c:tx>
            <c:strRef>
              <c:f>'Rapport 2022'!$J$6</c:f>
              <c:strCache>
                <c:ptCount val="1"/>
                <c:pt idx="0">
                  <c:v>Dépenses : 56631,44€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F1B-488C-9A2D-42C4EAC9F80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F1B-488C-9A2D-42C4EAC9F80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F1B-488C-9A2D-42C4EAC9F80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F1B-488C-9A2D-42C4EAC9F80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F1B-488C-9A2D-42C4EAC9F80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7F1B-488C-9A2D-42C4EAC9F80A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'Rapport 2022'!$I$7:$I$18</c:f>
              <c:strCache>
                <c:ptCount val="12"/>
                <c:pt idx="0">
                  <c:v>Salaires : 17771,15€</c:v>
                </c:pt>
                <c:pt idx="1">
                  <c:v>Deplacements (gazole) : 2898,61€</c:v>
                </c:pt>
                <c:pt idx="2">
                  <c:v>achats matériels : 11284,16€</c:v>
                </c:pt>
                <c:pt idx="3">
                  <c:v>Entretien et réparation : 1864,6€</c:v>
                </c:pt>
                <c:pt idx="4">
                  <c:v>Assurances : 1808,46€</c:v>
                </c:pt>
                <c:pt idx="5">
                  <c:v>Publicité, publication : 204€</c:v>
                </c:pt>
                <c:pt idx="6">
                  <c:v>Déplacements, missions : 3840,62€</c:v>
                </c:pt>
                <c:pt idx="7">
                  <c:v>Frais postaux et de télécommunications : 793,47€</c:v>
                </c:pt>
                <c:pt idx="8">
                  <c:v>Services bancaires, autres : 494,82€</c:v>
                </c:pt>
                <c:pt idx="9">
                  <c:v>Amortissements (camion et Brio) : 4873,19€</c:v>
                </c:pt>
                <c:pt idx="10">
                  <c:v>Cotisations (FFCK CDCK CRCCK Competition...) : 6082,29€</c:v>
                </c:pt>
                <c:pt idx="11">
                  <c:v>AUTRE : 4716,07€</c:v>
                </c:pt>
              </c:strCache>
            </c:strRef>
          </c:cat>
          <c:val>
            <c:numRef>
              <c:f>'Rapport 2022'!$J$7:$J$18</c:f>
              <c:numCache>
                <c:formatCode>#,##0.00</c:formatCode>
                <c:ptCount val="12"/>
                <c:pt idx="0">
                  <c:v>17771.150000000001</c:v>
                </c:pt>
                <c:pt idx="1">
                  <c:v>2898.61</c:v>
                </c:pt>
                <c:pt idx="2">
                  <c:v>11284.16</c:v>
                </c:pt>
                <c:pt idx="3">
                  <c:v>1864.6</c:v>
                </c:pt>
                <c:pt idx="4">
                  <c:v>1808.46</c:v>
                </c:pt>
                <c:pt idx="5">
                  <c:v>204</c:v>
                </c:pt>
                <c:pt idx="6">
                  <c:v>3840.62</c:v>
                </c:pt>
                <c:pt idx="7">
                  <c:v>793.47</c:v>
                </c:pt>
                <c:pt idx="8">
                  <c:v>494.82</c:v>
                </c:pt>
                <c:pt idx="9">
                  <c:v>4873.1899999999996</c:v>
                </c:pt>
                <c:pt idx="10">
                  <c:v>6082.29</c:v>
                </c:pt>
                <c:pt idx="11">
                  <c:v>4716.07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1B-488C-9A2D-42C4EAC9F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335105223760382"/>
          <c:y val="0.10095973107238111"/>
          <c:w val="0.33471243892347391"/>
          <c:h val="0.835040035775452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ORDICENTRE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Pasquiet Sandrine</cp:lastModifiedBy>
</cp:coreProperties>
</file>