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body>
    <w:p>
      <w:pPr>
        <w:rPr>
          <w:b/>
          <w:sz w:val="32"/>
        </w:rPr>
      </w:pPr>
      <w:r>
        <w:rPr>
          <w:b/>
          <w:sz w:val="32"/>
        </w:rPr>
        <w:t>AG 2022 – RAPPORT FORMATION</w:t>
      </w:r>
    </w:p>
    <w:p>
      <w:pPr>
        <w:rPr>
          <w:b/>
        </w:rPr>
      </w:pPr>
      <w:r>
        <w:rPr>
          <w:b/>
        </w:rPr>
        <w:t xml:space="preserve">Pour que les adhérents aient envie de rester, quoi de mieux que de le faire progresser. </w:t>
      </w:r>
      <w:r>
        <w:t>Changer d’objectif, découvrir de nouvelles sensations grâce au dernières techniques apprises, quel plaisir !</w:t>
      </w:r>
    </w:p>
    <w:p>
      <w:r>
        <w:t>En 2022, nous nous y sommes attelés, et voici comment :</w:t>
      </w:r>
    </w:p>
    <w:p>
      <w:r>
        <w:t xml:space="preserve">Notre </w:t>
      </w:r>
      <w:r>
        <w:rPr>
          <w:b/>
          <w:highlight w:val="lightGray"/>
        </w:rPr>
        <w:t>école de pagaie</w:t>
      </w:r>
      <w:r>
        <w:t xml:space="preserve"> d’abord regroupe, en partenariat avec le CKCO, une trentaine de jeunes qui se retrouvent à l’ile Charlemagne tous les mercredis après-midi. C’est l’occasion pour eux de découvrir différentes embarcations, les premiers courants et de progresser à leur rythme dans l’activité. 4 groupes de niveaux pour que chacun s’y retrouve, de l’initiation à la découverte de la compétition.</w:t>
      </w:r>
    </w:p>
    <w:p>
      <w:r>
        <w:t xml:space="preserve">Des objectifs pour les jeunes : </w:t>
      </w:r>
    </w:p>
    <w:p>
      <w:pPr>
        <w:pStyle w:val="ListParagraph"/>
        <w:numPr>
          <w:ilvl w:val="0"/>
          <w:numId w:val="1"/>
        </w:numPr>
        <w:rPr/>
      </w:pPr>
      <w:r>
        <w:t xml:space="preserve">valider les </w:t>
      </w:r>
      <w:r>
        <w:rPr>
          <w:highlight w:val="lightGray"/>
        </w:rPr>
        <w:t>pagaies couleurs</w:t>
      </w:r>
    </w:p>
    <w:p>
      <w:pPr>
        <w:pStyle w:val="ListParagraph"/>
        <w:numPr>
          <w:ilvl w:val="0"/>
          <w:numId w:val="1"/>
        </w:numPr>
        <w:rPr/>
      </w:pPr>
      <w:r>
        <w:t xml:space="preserve">participer au circuit </w:t>
      </w:r>
      <w:r>
        <w:rPr>
          <w:highlight w:val="lightGray"/>
        </w:rPr>
        <w:t>régional des jeunes pagayeurs</w:t>
      </w:r>
    </w:p>
    <w:p>
      <w:pPr>
        <w:pStyle w:val="ListParagraph"/>
        <w:numPr>
          <w:ilvl w:val="0"/>
          <w:numId w:val="1"/>
        </w:numPr>
        <w:rPr/>
      </w:pPr>
      <w:r>
        <w:t xml:space="preserve">participer aux </w:t>
      </w:r>
      <w:r>
        <w:rPr>
          <w:highlight w:val="lightGray"/>
        </w:rPr>
        <w:t>compétitions</w:t>
      </w:r>
      <w:r>
        <w:t xml:space="preserve"> organisées à la maison.</w:t>
      </w:r>
    </w:p>
    <w:p>
      <w:r>
        <w:t xml:space="preserve">Cet effort de formation a été repris aussi avec les adultes qui peuvent retrouver les référentiels </w:t>
      </w:r>
      <w:r>
        <w:rPr>
          <w:b/>
        </w:rPr>
        <w:t>P</w:t>
      </w:r>
      <w:r>
        <w:rPr>
          <w:b/>
        </w:rPr>
        <w:t xml:space="preserve">AGAIES </w:t>
      </w:r>
      <w:r>
        <w:rPr>
          <w:b/>
        </w:rPr>
        <w:t>C</w:t>
      </w:r>
      <w:r>
        <w:rPr>
          <w:b/>
        </w:rPr>
        <w:t>OULEURS</w:t>
      </w:r>
      <w:r>
        <w:t xml:space="preserve"> dans les bases du club. </w:t>
      </w:r>
      <w:r>
        <w:t>Essayer de les retrouver pour connaitre l’état d’avancer de votre technique et n’hésitez pas à interpeller vos responsables de séance à ce sujet. Ils n’osent sans doute pas vous en parler…</w:t>
      </w:r>
    </w:p>
    <w:p>
      <w:r>
        <w:t>Et</w:t>
      </w:r>
      <w:r>
        <w:t xml:space="preserve"> pour progresser rien de mieux que de se confronter à du nouveau : un nouveau bateau, moins stable, une nouvelle rivière, plus agitée. Il appartient à chacun de se challenger et de challenger les copains pour durer dans l’activité. Et une fois le niveau PAGAIE VERTE atteint dans 2 disciplines différentes…</w:t>
      </w:r>
    </w:p>
    <w:p>
      <w:pPr>
        <w:rPr>
          <w:b/>
        </w:rPr>
      </w:pPr>
      <w:r>
        <w:t xml:space="preserve">Il est </w:t>
      </w:r>
      <w:r>
        <w:t xml:space="preserve">possible de s’inscrire à </w:t>
      </w:r>
      <w:r>
        <w:rPr>
          <w:b/>
          <w:highlight w:val="lightGray"/>
        </w:rPr>
        <w:t>l’Assistant Moniteur Fédéral PC</w:t>
      </w:r>
    </w:p>
    <w:p>
      <w:pPr>
        <w:rPr>
          <w:b/>
        </w:rPr>
      </w:pPr>
      <w:r>
        <w:rPr>
          <w:b/>
        </w:rPr>
        <w:t xml:space="preserve">Voici 5 bonnes raisons de vous inscrire à la formation d’AMFPC organisé par le CDCK45 : </w:t>
      </w:r>
    </w:p>
    <w:p>
      <w:pPr>
        <w:pStyle w:val="ListParagraph"/>
        <w:numPr>
          <w:ilvl w:val="0"/>
          <w:numId w:val="1"/>
        </w:numPr>
        <w:rPr/>
      </w:pPr>
      <w:r>
        <w:t>Elle est prise en charge par le club intégralement.</w:t>
      </w:r>
    </w:p>
    <w:p>
      <w:pPr>
        <w:pStyle w:val="ListParagraph"/>
        <w:numPr>
          <w:ilvl w:val="0"/>
          <w:numId w:val="1"/>
        </w:numPr>
        <w:rPr/>
      </w:pPr>
      <w:r>
        <w:t>J’approfondis ma formation kayak sur des pans encore inexplorés (gestion de l’eau, appréhension de l’environnement global, sécurité)</w:t>
      </w:r>
    </w:p>
    <w:p>
      <w:pPr>
        <w:pStyle w:val="ListParagraph"/>
        <w:numPr>
          <w:ilvl w:val="0"/>
          <w:numId w:val="1"/>
        </w:numPr>
        <w:rPr/>
      </w:pPr>
      <w:r>
        <w:t>Je rencontre de nouveaux pratiquants venus des autres clubs et je partage mes expériences.</w:t>
      </w:r>
    </w:p>
    <w:p>
      <w:pPr>
        <w:pStyle w:val="ListParagraph"/>
        <w:numPr>
          <w:ilvl w:val="0"/>
          <w:numId w:val="1"/>
        </w:numPr>
        <w:rPr/>
      </w:pPr>
      <w:r>
        <w:t>J’aide mon club dans l’animation proposée.</w:t>
      </w:r>
    </w:p>
    <w:p>
      <w:pPr>
        <w:pStyle w:val="ListParagraph"/>
        <w:numPr>
          <w:ilvl w:val="0"/>
          <w:numId w:val="1"/>
        </w:numPr>
        <w:rPr/>
      </w:pPr>
      <w:r>
        <w:t>Et en plus, les formateurs sont sympas et compétents (j’interviens dans la formation).</w:t>
      </w:r>
    </w:p>
    <w:p>
      <w:r>
        <w:t>La suite du parcours de formation est proposée par le CRCCK, la Fédération et la DRAJES.</w:t>
      </w:r>
    </w:p>
    <w:p>
      <w:r>
        <w:t xml:space="preserve">Il s’agit du </w:t>
      </w:r>
      <w:r>
        <w:rPr>
          <w:b/>
          <w:highlight w:val="lightGray"/>
        </w:rPr>
        <w:t>Monitorat</w:t>
      </w:r>
      <w:r>
        <w:rPr>
          <w:b/>
        </w:rPr>
        <w:t xml:space="preserve"> </w:t>
      </w:r>
      <w:r>
        <w:t xml:space="preserve">qui me rend autonome dans mon encadrement. </w:t>
      </w:r>
    </w:p>
    <w:p>
      <w:r>
        <w:t xml:space="preserve">Du </w:t>
      </w:r>
      <w:r>
        <w:rPr>
          <w:b/>
        </w:rPr>
        <w:t>Certificat de qualification P</w:t>
      </w:r>
      <w:r>
        <w:rPr>
          <w:b/>
        </w:rPr>
        <w:t>rofessionnelle</w:t>
      </w:r>
      <w:r>
        <w:rPr>
          <w:b/>
        </w:rPr>
        <w:t xml:space="preserve"> (</w:t>
      </w:r>
      <w:r>
        <w:rPr>
          <w:b/>
          <w:highlight w:val="lightGray"/>
        </w:rPr>
        <w:t>CQP</w:t>
      </w:r>
      <w:r>
        <w:rPr>
          <w:b/>
        </w:rPr>
        <w:t>)</w:t>
      </w:r>
      <w:r>
        <w:t xml:space="preserve"> qui me permet d’encadrer contre rémunération et des </w:t>
      </w:r>
      <w:r>
        <w:rPr>
          <w:b/>
        </w:rPr>
        <w:t>Brevets Professionnels(</w:t>
      </w:r>
      <w:r>
        <w:rPr>
          <w:b/>
          <w:highlight w:val="lightGray"/>
        </w:rPr>
        <w:t>BP</w:t>
      </w:r>
      <w:r>
        <w:rPr>
          <w:b/>
        </w:rPr>
        <w:t>)</w:t>
      </w:r>
      <w:r>
        <w:t xml:space="preserve"> et </w:t>
      </w:r>
      <w:r>
        <w:rPr>
          <w:b/>
        </w:rPr>
        <w:t>Diplômes d’Etat (</w:t>
      </w:r>
      <w:r>
        <w:rPr>
          <w:b/>
          <w:highlight w:val="lightGray"/>
        </w:rPr>
        <w:t>DE</w:t>
      </w:r>
      <w:r>
        <w:rPr>
          <w:b/>
        </w:rPr>
        <w:t>)</w:t>
      </w:r>
      <w:r>
        <w:t xml:space="preserve"> qui me permettent de devenir un professionnel de l’activité kayak.</w:t>
      </w:r>
    </w:p>
    <w:p>
      <w:r>
        <w:t>Pour tous les licenciés qui souhaiteraient s’engager, n’hésitez pas à en informer le comité directeur qui vous informera des prises en charge éventuelles.</w:t>
      </w:r>
    </w:p>
    <w:p>
      <w:pPr>
        <w:rPr>
          <w:b/>
          <w:sz w:val="32"/>
        </w:rPr>
      </w:pPr>
      <w:r>
        <w:rPr>
          <w:b/>
          <w:sz w:val="32"/>
        </w:rPr>
        <w:t>AG 2022 – RAPPORT TOURISME</w:t>
      </w:r>
    </w:p>
    <w:p>
      <w:r>
        <w:t>On peut prendre la saison estivale uniquement sous son prisme budgétaire et cela donne :</w:t>
      </w:r>
    </w:p>
    <w:p>
      <w:pPr>
        <w:pStyle w:val="ListParagraph"/>
        <w:numPr>
          <w:ilvl w:val="0"/>
          <w:numId w:val="1"/>
        </w:numPr>
        <w:rPr/>
      </w:pPr>
      <w:r>
        <w:t>31 620€ de CA</w:t>
      </w:r>
    </w:p>
    <w:p>
      <w:r>
        <w:t xml:space="preserve">Auxquels il faut retrancher : </w:t>
      </w:r>
    </w:p>
    <w:p>
      <w:pPr>
        <w:pStyle w:val="ListParagraph"/>
        <w:numPr>
          <w:ilvl w:val="0"/>
          <w:numId w:val="1"/>
        </w:numPr>
        <w:rPr/>
      </w:pPr>
      <w:r>
        <w:t>18 000</w:t>
      </w:r>
      <w:r>
        <w:t xml:space="preserve">€ </w:t>
      </w:r>
      <w:r>
        <w:t>Pour la rémunération des 2 employés qui sont intervenussur l’ensemble de la saison (mi-mai – fin septembre)</w:t>
      </w:r>
    </w:p>
    <w:p>
      <w:pPr>
        <w:pStyle w:val="ListParagraph"/>
        <w:numPr>
          <w:ilvl w:val="0"/>
          <w:numId w:val="1"/>
        </w:numPr>
        <w:rPr/>
      </w:pPr>
      <w:r>
        <w:t>5 000</w:t>
      </w:r>
      <w:r>
        <w:t xml:space="preserve">€ </w:t>
      </w:r>
      <w:r>
        <w:t>Pour l’essence et l’usure des camions</w:t>
      </w:r>
    </w:p>
    <w:p>
      <w:pPr>
        <w:pStyle w:val="ListParagraph"/>
        <w:numPr>
          <w:ilvl w:val="0"/>
          <w:numId w:val="1"/>
        </w:numPr>
        <w:rPr/>
      </w:pPr>
      <w:r>
        <w:t>2 000</w:t>
      </w:r>
      <w:r>
        <w:t xml:space="preserve">€ </w:t>
      </w:r>
      <w:r>
        <w:t>Pour l’investissement matériel</w:t>
      </w:r>
      <w:bookmarkStart w:id="0" w:name="_GoBack"/>
      <w:bookmarkEnd w:id="0"/>
    </w:p>
    <w:p>
      <w:r>
        <w:t>Ce qui donne un résultat net d’environ :</w:t>
      </w:r>
      <w:r>
        <w:t xml:space="preserve"> </w:t>
      </w:r>
      <w:r>
        <w:rPr>
          <w:highlight w:val="lightGray"/>
        </w:rPr>
        <w:t>6 500</w:t>
      </w:r>
      <w:r>
        <w:rPr>
          <w:highlight w:val="lightGray"/>
        </w:rPr>
        <w:t>€</w:t>
      </w:r>
    </w:p>
    <w:p>
      <w:r>
        <w:t xml:space="preserve">Mais la saison estivale ne peut se limiter à cela. </w:t>
      </w:r>
    </w:p>
    <w:p>
      <w:r>
        <w:t xml:space="preserve">C’est aussi des montagnes d’heures d’investissement bénévole pour le recrutement, la formation et le suivi des bénévoles tout au long de la saison. Une mention toute spéciale doit être faite en la matière à Paul et Fabien. </w:t>
      </w:r>
    </w:p>
    <w:p>
      <w:r>
        <w:t xml:space="preserve">C’est également beaucoup d’aide, bénévole encore pour l’entretien des véhicules et les dépannages de dernière minute. Merci à nos retraités toujours jeunes et spécialement à Jean-Pierre. </w:t>
      </w:r>
    </w:p>
    <w:p>
      <w:r>
        <w:t>Mais alors pourquoi cela ?</w:t>
      </w:r>
    </w:p>
    <w:p>
      <w:r>
        <w:t>-Elle crée une dynamique sur le site de St Denis en val pendant près de la moitié de l’année. Site qui, il faut bien le reconnaitre retrouve son calme arrivé au 1</w:t>
      </w:r>
      <w:r>
        <w:rPr>
          <w:vertAlign w:val="superscript"/>
        </w:rPr>
        <w:t>er</w:t>
      </w:r>
      <w:r>
        <w:t xml:space="preserve"> octobre.</w:t>
      </w:r>
    </w:p>
    <w:p>
      <w:r>
        <w:t xml:space="preserve">- Elle donne une visibilité sur le kayak et sur notre association à plus de </w:t>
      </w:r>
      <w:r>
        <w:t>1900</w:t>
      </w:r>
      <w:r>
        <w:t xml:space="preserve"> licenciés journaliers.</w:t>
      </w:r>
    </w:p>
    <w:p>
      <w:r>
        <w:t xml:space="preserve">Ne voyons pas la saison estivale uniquement comme une vache à lait qu’elle peine à être. </w:t>
      </w:r>
    </w:p>
    <w:p>
      <w:r>
        <w:t xml:space="preserve">Essayons de l’imaginer comme un super forum des associations qui </w:t>
      </w:r>
      <w:r>
        <w:t>aurait</w:t>
      </w:r>
      <w:r>
        <w:t xml:space="preserve"> l’avantage de durer plus qu’une journée. </w:t>
      </w:r>
    </w:p>
    <w:p>
      <w:r>
        <w:t>C’est une charge c’est vrai, mais c’est surtout une opportunité que nous ne pouvons pas ignorer.</w:t>
      </w:r>
    </w:p>
    <w:p/>
    <w:sectPr>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00000000" w:usb1="4000acff" w:usb2="00000001" w:usb3="00000000" w:csb0="0000019f" w:csb1="00000000"/>
  </w:font>
  <w:font w:name="Times New Roman">
    <w:panose1 w:val="02020603050405020304"/>
    <w:charset w:val="00"/>
    <w:family w:val="roman"/>
    <w:pitch w:val="variable"/>
    <w:sig w:usb0="00000000" w:usb1="00000000" w:usb2="00000009" w:usb3="00000000" w:csb0="000001ff" w:csb1="00000000"/>
  </w:font>
  <w:font w:name="Courier New">
    <w:panose1 w:val="02070309020205020404"/>
    <w:charset w:val="00"/>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Symbol">
    <w:panose1 w:val="05050102010706020507"/>
    <w:charset w:val="02"/>
    <w:family w:val="roman"/>
    <w:pitch w:val="variable"/>
    <w:sig w:usb0="00000000" w:usb1="10000000" w:usb2="00000000" w:usb3="00000000" w:csb0="00000000" w:csb1="00000000"/>
  </w:font>
  <w:font w:name="Cambria">
    <w:panose1 w:val="02040503050406030204"/>
    <w:charset w:val="00"/>
    <w:family w:val="roman"/>
    <w:pitch w:val="variable"/>
    <w:sig w:usb0="00000000" w:usb1="400004ff" w:usb2="00000000" w:usb3="00000000" w:csb0="0000019f" w:csb1="00000000"/>
  </w:font>
  <w:font w:name="Arial">
    <w:panose1 w:val="020b0604020202020204"/>
    <w:charset w:val="00"/>
    <w:family w:val="swiss"/>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4"/>
      <w:numFmt w:val="bullet"/>
      <w:lvlText w:val="-"/>
      <w:lvlJc w:val="left"/>
      <w:pPr>
        <w:ind w:left="720" w:hanging="360"/>
      </w:pPr>
      <w:rPr>
        <w:rFonts w:ascii="Calibri" w:cstheme="minorBidi" w:eastAsiaTheme="minorHAnsi" w:hAnsi="Calibri"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83"/>
    <w:rsid w:val="000D75DD"/>
    <w:rsid w:val="00136C7C"/>
    <w:rsid w:val="002A5524"/>
    <w:rsid w:val="002C0283"/>
    <w:rsid w:val="003A602E"/>
    <w:rsid w:val="00490781"/>
    <w:rsid w:val="0093106E"/>
    <w:rsid w:val="009D3F44"/>
    <w:rsid w:val="00B67957"/>
    <w:rsid w:val="00BA3991"/>
    <w:rsid w:val="00BC0F98"/>
    <w:rsid w:val="00BF5BA5"/>
    <w:rsid w:val="00DC646F"/>
    <w:rsid w:val="00E5291E"/>
    <w:rsid w:val="00F521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fr-FR" w:bidi="ar-SA" w:eastAsia="en-US"/>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styleId="Hyperlink">
    <w:name w:val="Hyperlink"/>
    <w:uiPriority w:val="99"/>
    <w:unhideWhenUsed w:val="on"/>
    <w:rPr>
      <w:color w:val="0000ff"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link w:val="Footer"/>
    <w:uiPriority w:val="99"/>
  </w:style>
  <w:style w:type="paragraph" w:styleId="Caption">
    <w:name w:val="Caption"/>
    <w:basedOn w:val="Normal"/>
    <w:next w:val="Normal"/>
    <w:uiPriority w:val="35"/>
    <w:unhideWhenUsed w:val="on"/>
    <w:qFormat w:val="on"/>
    <w:pPr>
      <w:spacing w:after="200" w:line="240" w:lineRule="auto"/>
    </w:pPr>
    <w:rPr>
      <w:i/>
      <w:iCs/>
      <w:color w:val="1f497d" w:themeColor="text2"/>
      <w:sz w:val="18"/>
      <w:szCs w:val="18"/>
    </w:rPr>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ListParagraph">
    <w:name w:val="List Paragraph"/>
    <w:basedOn w:val="Normal"/>
    <w:uiPriority w:val="34"/>
    <w:qFormat w:val="on"/>
    <w:pPr>
      <w:ind w:left="720"/>
      <w:contextualSpacing w:val="o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0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4"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theme" Target="theme/theme1.xml"/><Relationship Id="rId3" Type="http://schemas.microsoft.com/office/2007/relationships/stylesWithEffects" Target="stylesWithEffects.xml"/><Relationship Id="rId5" Type="http://schemas.openxmlformats.org/officeDocument/2006/relationships/webSettings" Target="webSetting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3432</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Pasquiet Sandrine</cp:lastModifiedBy>
</cp:coreProperties>
</file>